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charts/chart1.xml" ContentType="application/vnd.openxmlformats-officedocument.drawingml.chart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jc w:val="center"/>
        <w:rPr>
          <w:rFonts w:ascii="TH Sarabun New" w:cs="TH Sarabun New" w:hAnsi="TH Sarabun New" w:eastAsia="TH Sarabun New"/>
          <w:b w:val="1"/>
          <w:bCs w:val="1"/>
          <w:sz w:val="36"/>
          <w:szCs w:val="36"/>
        </w:rPr>
      </w:pPr>
      <w:r>
        <w:rPr>
          <w:rFonts w:ascii="TH Sarabun New" w:hAnsi="TH Sarabun New"/>
          <w:b w:val="1"/>
          <w:bCs w:val="1"/>
          <w:sz w:val="36"/>
          <w:szCs w:val="36"/>
          <w:rtl w:val="0"/>
        </w:rPr>
        <w:t>โรงเรียนวัดลานนาบุญ (น้อม หงสะเดชอุปถัมภ์)</w:t>
      </w:r>
    </w:p>
    <w:p>
      <w:pPr>
        <w:pStyle w:val="Body"/>
        <w:jc w:val="center"/>
        <w:rPr>
          <w:rFonts w:ascii="TH Sarabun New" w:cs="TH Sarabun New" w:hAnsi="TH Sarabun New" w:eastAsia="TH Sarabun New"/>
          <w:b w:val="1"/>
          <w:bCs w:val="1"/>
          <w:sz w:val="36"/>
          <w:szCs w:val="36"/>
        </w:rPr>
      </w:pPr>
      <w:r>
        <w:rPr>
          <w:rFonts w:ascii="TH Sarabun New" w:hAnsi="TH Sarabun New"/>
          <w:b w:val="1"/>
          <w:bCs w:val="1"/>
          <w:sz w:val="36"/>
          <w:szCs w:val="36"/>
          <w:rtl w:val="0"/>
        </w:rPr>
        <w:t>โครงการห้องสมุดอาเซียน</w:t>
      </w:r>
    </w:p>
    <w:p>
      <w:pPr>
        <w:pStyle w:val="Body"/>
        <w:jc w:val="center"/>
        <w:rPr>
          <w:rFonts w:ascii="TH Sarabun New" w:cs="TH Sarabun New" w:hAnsi="TH Sarabun New" w:eastAsia="TH Sarabun New"/>
          <w:sz w:val="32"/>
          <w:szCs w:val="32"/>
        </w:rPr>
      </w:pPr>
      <w:r>
        <w:rPr>
          <w:rFonts w:ascii="TH Sarabun New" w:hAnsi="TH Sarabun New" w:hint="default"/>
          <w:sz w:val="32"/>
          <w:szCs w:val="32"/>
          <w:rtl w:val="0"/>
          <w:lang w:val="en-US"/>
        </w:rPr>
        <w:t>……………………………………………………………………………………………………………………………………………………………………</w:t>
      </w:r>
    </w:p>
    <w:p>
      <w:pPr>
        <w:pStyle w:val="Body"/>
        <w:jc w:val="left"/>
        <w:rPr>
          <w:rFonts w:ascii="TH Sarabun New" w:cs="TH Sarabun New" w:hAnsi="TH Sarabun New" w:eastAsia="TH Sarabun New"/>
          <w:b w:val="1"/>
          <w:bCs w:val="1"/>
          <w:sz w:val="32"/>
          <w:szCs w:val="32"/>
        </w:rPr>
      </w:pPr>
      <w:r>
        <w:rPr>
          <w:rFonts w:ascii="TH Sarabun New" w:hAnsi="TH Sarabun New"/>
          <w:b w:val="1"/>
          <w:bCs w:val="1"/>
          <w:sz w:val="32"/>
          <w:szCs w:val="32"/>
          <w:rtl w:val="0"/>
          <w:lang w:val="en-US"/>
        </w:rPr>
        <w:t xml:space="preserve">1. </w:t>
      </w:r>
      <w:r>
        <w:rPr>
          <w:rFonts w:ascii="TH Sarabun New" w:hAnsi="TH Sarabun New"/>
          <w:b w:val="1"/>
          <w:bCs w:val="1"/>
          <w:sz w:val="32"/>
          <w:szCs w:val="32"/>
          <w:rtl w:val="0"/>
        </w:rPr>
        <w:t>สถิติการเข้าใช้ห้องสมุดอาเซียน ตั้งแต่ปีการศึกษา</w:t>
      </w:r>
      <w:r>
        <w:rPr>
          <w:rFonts w:ascii="TH Sarabun New" w:hAnsi="TH Sarabun New"/>
          <w:b w:val="1"/>
          <w:bCs w:val="1"/>
          <w:sz w:val="32"/>
          <w:szCs w:val="32"/>
          <w:rtl w:val="0"/>
          <w:lang w:val="en-US"/>
        </w:rPr>
        <w:t xml:space="preserve"> 2563 </w:t>
      </w:r>
      <w:r>
        <w:rPr>
          <w:rFonts w:ascii="TH Sarabun New" w:hAnsi="TH Sarabun New"/>
          <w:b w:val="1"/>
          <w:bCs w:val="1"/>
          <w:sz w:val="32"/>
          <w:szCs w:val="32"/>
          <w:rtl w:val="0"/>
        </w:rPr>
        <w:t>จนถึงปัจจุบัน</w:t>
      </w:r>
      <w:r>
        <w:rPr>
          <w:rFonts w:ascii="TH Sarabun New" w:cs="TH Sarabun New" w:hAnsi="TH Sarabun New" w:eastAsia="TH Sarabun New"/>
          <w:b w:val="1"/>
          <w:bCs w:val="1"/>
          <w:sz w:val="32"/>
          <w:szCs w:val="32"/>
        </w:rPr>
        <w:drawing xmlns:a="http://schemas.openxmlformats.org/drawingml/2006/main">
          <wp:anchor distT="0" distB="0" distL="152400" distR="152400" simplePos="0" relativeHeight="251673600" behindDoc="0" locked="0" layoutInCell="1" allowOverlap="1">
            <wp:simplePos x="0" y="0"/>
            <wp:positionH relativeFrom="margin">
              <wp:posOffset>202411</wp:posOffset>
            </wp:positionH>
            <wp:positionV relativeFrom="line">
              <wp:posOffset>4774008</wp:posOffset>
            </wp:positionV>
            <wp:extent cx="6065299" cy="3625767"/>
            <wp:effectExtent l="0" t="0" r="0" b="0"/>
            <wp:wrapTopAndBottom distT="0" distB="0"/>
            <wp:docPr id="1073741825" name="officeArt object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r:id="rId4"/>
              </a:graphicData>
            </a:graphic>
          </wp:anchor>
        </w:drawing>
      </w:r>
    </w:p>
    <w:tbl>
      <w:tblPr>
        <w:tblW w:w="9630" w:type="dxa"/>
        <w:jc w:val="left"/>
        <w:tblInd w:w="10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auto"/>
        <w:tblLayout w:type="fixed"/>
      </w:tblPr>
      <w:tblGrid>
        <w:gridCol w:w="1046"/>
        <w:gridCol w:w="2806"/>
        <w:gridCol w:w="1926"/>
        <w:gridCol w:w="1926"/>
        <w:gridCol w:w="1926"/>
      </w:tblGrid>
      <w:tr>
        <w:tblPrEx>
          <w:shd w:val="clear" w:color="auto" w:fill="auto"/>
        </w:tblPrEx>
        <w:trPr>
          <w:trHeight w:val="83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b w:val="1"/>
                <w:bCs w:val="1"/>
                <w:sz w:val="32"/>
                <w:szCs w:val="32"/>
                <w:rtl w:val="0"/>
              </w:rPr>
              <w:t>ลำดับที่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b w:val="1"/>
                <w:bCs w:val="1"/>
                <w:sz w:val="32"/>
                <w:szCs w:val="32"/>
                <w:rtl w:val="0"/>
              </w:rPr>
              <w:t>รายการ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b w:val="1"/>
                <w:bCs w:val="1"/>
                <w:sz w:val="32"/>
                <w:szCs w:val="32"/>
                <w:rtl w:val="0"/>
              </w:rPr>
              <w:t>จำนวนทั้งหมด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b w:val="1"/>
                <w:bCs w:val="1"/>
                <w:sz w:val="32"/>
                <w:szCs w:val="32"/>
                <w:rtl w:val="0"/>
              </w:rPr>
              <w:t>ยอดสถิติการใช้งาน</w:t>
            </w:r>
          </w:p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b w:val="1"/>
                <w:bCs w:val="1"/>
                <w:sz w:val="32"/>
                <w:szCs w:val="32"/>
                <w:rtl w:val="0"/>
              </w:rPr>
              <w:t>(คิดเป็นเปอร์เซ็นต์)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b w:val="1"/>
                <w:bCs w:val="1"/>
                <w:sz w:val="32"/>
                <w:szCs w:val="32"/>
                <w:rtl w:val="0"/>
              </w:rPr>
              <w:t>หมายเหตุ</w:t>
            </w:r>
          </w:p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ชั้นอนุบาล 1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29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100%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2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ชั้นอนุบาล 2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43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100%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3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ชั้นอนุบาล 3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52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100%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4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ชั้นประถมศึกษาปีที่ 1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81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80%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5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ชั้นประถมศึกษาปีที่ 2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92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70%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6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ชั้นประถมศึกษาปีที่ 3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104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60%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7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ชั้นประถมศึกษาปีที่ 4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122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70%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8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ชั้นประถมศึกษาปีที่ 5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102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90%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9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ชั้นประถมศึกษาปีที่ 6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113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90%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f5f5f5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auto"/>
        </w:tblPrEx>
        <w:trPr>
          <w:trHeight w:val="417" w:hRule="atLeast"/>
        </w:trPr>
        <w:tc>
          <w:tcPr>
            <w:tcW w:type="dxa" w:w="104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10</w:t>
            </w:r>
          </w:p>
        </w:tc>
        <w:tc>
          <w:tcPr>
            <w:tcW w:type="dxa" w:w="2805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บุคคลภายนอกสถานศึกษา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10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le Style 2"/>
              <w:jc w:val="center"/>
            </w:pPr>
            <w:r>
              <w:rPr>
                <w:rFonts w:ascii="TH Sarabun New" w:hAnsi="TH Sarabun New"/>
                <w:sz w:val="32"/>
                <w:szCs w:val="32"/>
                <w:rtl w:val="0"/>
              </w:rPr>
              <w:t>10%</w:t>
            </w:r>
          </w:p>
        </w:tc>
        <w:tc>
          <w:tcPr>
            <w:tcW w:type="dxa" w:w="1926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Body"/>
        <w:jc w:val="left"/>
        <w:rPr>
          <w:rFonts w:ascii="TH Sarabun New" w:cs="TH Sarabun New" w:hAnsi="TH Sarabun New" w:eastAsia="TH Sarabun New"/>
          <w:b w:val="1"/>
          <w:bCs w:val="1"/>
          <w:sz w:val="34"/>
          <w:szCs w:val="34"/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  <w:r>
        <w:rPr>
          <w:rFonts w:ascii="TH Sarabun New" w:hAnsi="TH Sarabun New"/>
          <w:b w:val="1"/>
          <w:bCs w:val="1"/>
          <w:sz w:val="32"/>
          <w:szCs w:val="32"/>
          <w:u w:color="000000"/>
          <w:rtl w:val="0"/>
          <w:lang w:val="en-US"/>
        </w:rPr>
        <w:t xml:space="preserve">2. </w:t>
      </w: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ภาพบรรยากาศการใช้งานห้องสมุดอาเซียน หรือภาพการเข้าเยี่ยมชมห้องสมุดอาเซียน</w:t>
      </w: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  <w:t xml:space="preserve">   </w:t>
      </w: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โดยหน่วยงานภายนอกศึกษาดูงาน, รร.ใกล้เคียงเข้ามาเยี่ยมชม หรือ ผู้ปกครอง เด็กนักเรียนเข้าใช้บริการ</w:t>
      </w: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0</wp:posOffset>
            </wp:positionH>
            <wp:positionV relativeFrom="line">
              <wp:posOffset>320129</wp:posOffset>
            </wp:positionV>
            <wp:extent cx="5790213" cy="4342659"/>
            <wp:effectExtent l="0" t="0" r="0" b="0"/>
            <wp:wrapTopAndBottom distT="152400" distB="152400"/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213" cy="4342659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4783790</wp:posOffset>
            </wp:positionV>
            <wp:extent cx="5802913" cy="4352184"/>
            <wp:effectExtent l="0" t="0" r="0" b="0"/>
            <wp:wrapTopAndBottom distT="152400" distB="152400"/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913" cy="4352184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351790</wp:posOffset>
            </wp:positionV>
            <wp:extent cx="5793140" cy="4344855"/>
            <wp:effectExtent l="0" t="0" r="0" b="0"/>
            <wp:wrapTopAndBottom distT="152400" distB="152400"/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140" cy="4344855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4019865</wp:posOffset>
            </wp:positionV>
            <wp:extent cx="5805840" cy="4355363"/>
            <wp:effectExtent l="0" t="0" r="0" b="0"/>
            <wp:wrapTopAndBottom distT="152400" distB="152400"/>
            <wp:docPr id="107374182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" descr="Image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840" cy="4355363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518071</wp:posOffset>
            </wp:positionV>
            <wp:extent cx="5820476" cy="4366342"/>
            <wp:effectExtent l="0" t="0" r="0" b="0"/>
            <wp:wrapTopAndBottom distT="152400" distB="152400"/>
            <wp:docPr id="107374183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" descr="Image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76" cy="4366342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5115912</wp:posOffset>
            </wp:positionV>
            <wp:extent cx="5820476" cy="4366342"/>
            <wp:effectExtent l="0" t="0" r="0" b="0"/>
            <wp:wrapTopAndBottom distT="152400" distB="152400"/>
            <wp:docPr id="107374183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" descr="Image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76" cy="4366342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</w:pP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3.</w:t>
      </w: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  <w:t xml:space="preserve"> </w:t>
      </w: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 xml:space="preserve">กิจกรรม </w:t>
      </w:r>
      <w:r>
        <w:rPr>
          <w:rFonts w:ascii="TH Sarabun New" w:hAnsi="TH Sarabun New" w:hint="default"/>
          <w:b w:val="1"/>
          <w:bCs w:val="1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  <w:t>“</w:t>
      </w: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วันอาเซียน</w:t>
      </w:r>
      <w:r>
        <w:rPr>
          <w:rFonts w:ascii="TH Sarabun New" w:hAnsi="TH Sarabun New" w:hint="default"/>
          <w:b w:val="1"/>
          <w:bCs w:val="1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  <w:t>” </w:t>
      </w: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หรือ กิจกรรม</w:t>
      </w:r>
      <w:r>
        <w:rPr>
          <w:rFonts w:ascii="TH Sarabun New" w:hAnsi="TH Sarabun New" w:hint="default"/>
          <w:b w:val="1"/>
          <w:bCs w:val="1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  <w:t> “</w:t>
      </w: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อาเซียนภายใน หรือภายนอกโรงเรียน</w:t>
      </w:r>
      <w:r>
        <w:rPr>
          <w:rFonts w:ascii="TH Sarabun New" w:hAnsi="TH Sarabun New" w:hint="default"/>
          <w:b w:val="1"/>
          <w:bCs w:val="1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  <w:t>”</w:t>
      </w: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0</wp:posOffset>
            </wp:positionH>
            <wp:positionV relativeFrom="line">
              <wp:posOffset>273050</wp:posOffset>
            </wp:positionV>
            <wp:extent cx="6120057" cy="4085138"/>
            <wp:effectExtent l="0" t="0" r="0" b="0"/>
            <wp:wrapTopAndBottom distT="152400" distB="152400"/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08513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0</wp:posOffset>
            </wp:positionH>
            <wp:positionV relativeFrom="line">
              <wp:posOffset>4679950</wp:posOffset>
            </wp:positionV>
            <wp:extent cx="6120057" cy="4085138"/>
            <wp:effectExtent l="0" t="0" r="0" b="0"/>
            <wp:wrapTopAndBottom distT="152400" distB="152400"/>
            <wp:docPr id="107374183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" descr="Image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08513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  <w:ind w:left="0" w:right="0" w:firstLine="0"/>
        <w:jc w:val="left"/>
        <w:rPr>
          <w:rFonts w:ascii="TH Sarabun New" w:cs="TH Sarabun New" w:hAnsi="TH Sarabun New" w:eastAsia="TH Sarabun New"/>
          <w:outline w:val="0"/>
          <w:color w:val="22222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0</wp:posOffset>
            </wp:positionH>
            <wp:positionV relativeFrom="line">
              <wp:posOffset>6350</wp:posOffset>
            </wp:positionV>
            <wp:extent cx="6120057" cy="4085138"/>
            <wp:effectExtent l="0" t="0" r="0" b="0"/>
            <wp:wrapTopAndBottom distT="152400" distB="152400"/>
            <wp:docPr id="107374183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" descr="Image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08513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0</wp:posOffset>
            </wp:positionH>
            <wp:positionV relativeFrom="line">
              <wp:posOffset>4413250</wp:posOffset>
            </wp:positionV>
            <wp:extent cx="6120057" cy="4085138"/>
            <wp:effectExtent l="0" t="0" r="0" b="0"/>
            <wp:wrapTopAndBottom distT="152400" distB="152400"/>
            <wp:docPr id="107374183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" descr="Image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08513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0</wp:posOffset>
            </wp:positionH>
            <wp:positionV relativeFrom="line">
              <wp:posOffset>6350</wp:posOffset>
            </wp:positionV>
            <wp:extent cx="6120057" cy="4085138"/>
            <wp:effectExtent l="0" t="0" r="0" b="0"/>
            <wp:wrapTopAndBottom distT="152400" distB="152400"/>
            <wp:docPr id="107374183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" descr="Image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08513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0</wp:posOffset>
            </wp:positionH>
            <wp:positionV relativeFrom="line">
              <wp:posOffset>4413250</wp:posOffset>
            </wp:positionV>
            <wp:extent cx="6120057" cy="4085138"/>
            <wp:effectExtent l="0" t="0" r="0" b="0"/>
            <wp:wrapTopAndBottom distT="152400" distB="152400"/>
            <wp:docPr id="107374183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" descr="Image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08513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4. สมุดเยี่ยมชมห้องอาเซียนจากหน่วยงานต่าง</w:t>
      </w: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 xml:space="preserve"> </w:t>
      </w: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ๆ</w:t>
      </w: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155724</wp:posOffset>
            </wp:positionH>
            <wp:positionV relativeFrom="line">
              <wp:posOffset>276949</wp:posOffset>
            </wp:positionV>
            <wp:extent cx="4014495" cy="5622772"/>
            <wp:effectExtent l="0" t="0" r="0" b="0"/>
            <wp:wrapTopAndBottom distT="152400" distB="152400"/>
            <wp:docPr id="107374183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" descr="Image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rcRect l="12539" t="0" r="0" b="8125"/>
                    <a:stretch>
                      <a:fillRect/>
                    </a:stretch>
                  </pic:blipFill>
                  <pic:spPr>
                    <a:xfrm>
                      <a:off x="0" y="0"/>
                      <a:ext cx="4014495" cy="5622772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1841743</wp:posOffset>
            </wp:positionH>
            <wp:positionV relativeFrom="line">
              <wp:posOffset>5765955</wp:posOffset>
            </wp:positionV>
            <wp:extent cx="4278379" cy="3486971"/>
            <wp:effectExtent l="0" t="0" r="0" b="0"/>
            <wp:wrapThrough wrapText="bothSides" distL="152400" distR="152400">
              <wp:wrapPolygon edited="1">
                <wp:start x="-32" y="-39"/>
                <wp:lineTo x="-32" y="0"/>
                <wp:lineTo x="-32" y="21600"/>
                <wp:lineTo x="-32" y="21639"/>
                <wp:lineTo x="0" y="21639"/>
                <wp:lineTo x="21600" y="21639"/>
                <wp:lineTo x="21632" y="21639"/>
                <wp:lineTo x="21632" y="21600"/>
                <wp:lineTo x="21632" y="0"/>
                <wp:lineTo x="21632" y="-39"/>
                <wp:lineTo x="21600" y="-39"/>
                <wp:lineTo x="0" y="-39"/>
                <wp:lineTo x="-32" y="-39"/>
              </wp:wrapPolygon>
            </wp:wrapThrough>
            <wp:docPr id="107374183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" descr="Image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rcRect l="11364" t="4737" r="0" b="41082"/>
                    <a:stretch>
                      <a:fillRect/>
                    </a:stretch>
                  </pic:blipFill>
                  <pic:spPr>
                    <a:xfrm>
                      <a:off x="0" y="0"/>
                      <a:ext cx="4278379" cy="3486971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</w:p>
    <w:p>
      <w:pPr>
        <w:pStyle w:val="Body"/>
        <w:shd w:val="clear" w:color="auto" w:fill="ffffff"/>
        <w:bidi w:val="0"/>
        <w:ind w:left="0" w:right="0" w:firstLine="0"/>
        <w:jc w:val="both"/>
        <w:rPr>
          <w:rFonts w:ascii="TH Sarabun New" w:cs="TH Sarabun New" w:hAnsi="TH Sarabun New" w:eastAsia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</w:pPr>
      <w:r>
        <w:rPr>
          <w:rFonts w:ascii="TH Sarabun New" w:hAnsi="TH Sarabun New"/>
          <w:b w:val="1"/>
          <w:bCs w:val="1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5. ประโยชน์ที่ได้รับ และข้อเสนอแนะ</w:t>
      </w:r>
    </w:p>
    <w:p>
      <w:pPr>
        <w:pStyle w:val="Body"/>
        <w:shd w:val="clear" w:color="auto" w:fill="ffffff"/>
        <w:bidi w:val="0"/>
        <w:ind w:left="0" w:right="0" w:firstLine="0"/>
        <w:jc w:val="both"/>
        <w:rPr>
          <w:rFonts w:ascii="TH Sarabun New" w:cs="TH Sarabun New" w:hAnsi="TH Sarabun New" w:eastAsia="TH Sarabun New"/>
          <w:sz w:val="32"/>
          <w:szCs w:val="32"/>
          <w:u w:color="000000"/>
          <w:rtl w:val="0"/>
        </w:rPr>
      </w:pPr>
      <w:r>
        <w:rPr>
          <w:rFonts w:ascii="TH Sarabun New" w:cs="TH Sarabun New" w:hAnsi="TH Sarabun New" w:eastAsia="TH Sarabun New"/>
          <w:outline w:val="0"/>
          <w:color w:val="222222"/>
          <w:sz w:val="32"/>
          <w:szCs w:val="32"/>
          <w:u w:color="222222"/>
          <w:rtl w:val="0"/>
          <w:lang w:val="en-US"/>
          <w14:textFill>
            <w14:solidFill>
              <w14:srgbClr w14:val="222222"/>
            </w14:solidFill>
          </w14:textFill>
        </w:rPr>
        <w:tab/>
        <w:t>1.</w:t>
      </w:r>
      <w:r>
        <w:rPr>
          <w:rFonts w:ascii="TH Sarabun New" w:hAnsi="TH Sarabun New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 xml:space="preserve"> นักเรียนเ</w:t>
      </w:r>
      <w:r>
        <w:rPr>
          <w:rFonts w:ascii="TH Sarabun New" w:hAnsi="TH Sarabun New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>กิดนิสัยรักการอ่านและการศึกษาค้นคว้า ส่งเสริมการศึกษาค้นคว้าด้วยตนเองและมีนิสัยรักการอ่านอย่างยั่งยืน</w:t>
      </w:r>
      <w:r>
        <w:rPr>
          <w:rFonts w:ascii="TH Sarabun New" w:hAnsi="TH Sarabun New"/>
          <w:outline w:val="0"/>
          <w:color w:val="222222"/>
          <w:sz w:val="32"/>
          <w:szCs w:val="32"/>
          <w:u w:color="222222"/>
          <w:rtl w:val="0"/>
          <w14:textFill>
            <w14:solidFill>
              <w14:srgbClr w14:val="222222"/>
            </w14:solidFill>
          </w14:textFill>
        </w:rPr>
        <w:t xml:space="preserve"> และ</w:t>
      </w:r>
      <w:r>
        <w:rPr>
          <w:rFonts w:ascii="TH Sarabun New" w:hAnsi="TH Sarabun New"/>
          <w:sz w:val="32"/>
          <w:szCs w:val="32"/>
          <w:u w:color="000000"/>
          <w:rtl w:val="0"/>
        </w:rPr>
        <w:t>เป็นการนำให้นักเรียนรู้จักการใช้ห้องสมุดในโรงเรียนเบื้องต้น ก่อนจะก้าวไปสู่การใช้ห้องสมุด</w:t>
      </w:r>
      <w:r>
        <w:rPr>
          <w:rFonts w:ascii="TH Sarabun New" w:hAnsi="TH Sarabun New"/>
          <w:sz w:val="32"/>
          <w:szCs w:val="32"/>
          <w:u w:color="000000"/>
          <w:rtl w:val="0"/>
        </w:rPr>
        <w:t xml:space="preserve">       </w:t>
      </w:r>
      <w:r>
        <w:rPr>
          <w:rFonts w:ascii="TH Sarabun New" w:hAnsi="TH Sarabun New"/>
          <w:sz w:val="32"/>
          <w:szCs w:val="32"/>
          <w:u w:color="000000"/>
          <w:rtl w:val="0"/>
        </w:rPr>
        <w:t>ที่ทันสมัยอื่น</w:t>
      </w:r>
      <w:r>
        <w:rPr>
          <w:rFonts w:ascii="TH Sarabun New" w:hAnsi="TH Sarabun New"/>
          <w:sz w:val="32"/>
          <w:szCs w:val="32"/>
          <w:u w:color="000000"/>
          <w:rtl w:val="0"/>
        </w:rPr>
        <w:t xml:space="preserve"> </w:t>
      </w:r>
      <w:r>
        <w:rPr>
          <w:rFonts w:ascii="TH Sarabun New" w:hAnsi="TH Sarabun New"/>
          <w:sz w:val="32"/>
          <w:szCs w:val="32"/>
          <w:u w:color="000000"/>
          <w:rtl w:val="0"/>
        </w:rPr>
        <w:t>ๆ</w:t>
      </w:r>
    </w:p>
    <w:p>
      <w:pPr>
        <w:pStyle w:val="Body"/>
        <w:bidi w:val="0"/>
        <w:ind w:left="0" w:right="0" w:firstLine="0"/>
        <w:jc w:val="both"/>
        <w:rPr>
          <w:rFonts w:ascii="TH Sarabun New" w:cs="TH Sarabun New" w:hAnsi="TH Sarabun New" w:eastAsia="TH Sarabun New"/>
          <w:sz w:val="32"/>
          <w:szCs w:val="32"/>
          <w:u w:color="000000"/>
          <w:rtl w:val="0"/>
        </w:rPr>
      </w:pPr>
      <w:r>
        <w:rPr>
          <w:rFonts w:ascii="TH Sarabun New" w:cs="TH Sarabun New" w:hAnsi="TH Sarabun New" w:eastAsia="TH Sarabun New"/>
          <w:sz w:val="32"/>
          <w:szCs w:val="32"/>
          <w:u w:color="000000"/>
          <w:rtl w:val="0"/>
        </w:rPr>
        <w:tab/>
      </w:r>
      <w:r>
        <w:rPr>
          <w:rFonts w:ascii="TH Sarabun New" w:hAnsi="TH Sarabun New"/>
          <w:sz w:val="32"/>
          <w:szCs w:val="32"/>
          <w:u w:color="000000"/>
          <w:rtl w:val="0"/>
        </w:rPr>
        <w:t>2.</w:t>
      </w:r>
      <w:r>
        <w:rPr>
          <w:rFonts w:ascii="TH Sarabun New" w:hAnsi="TH Sarabun New"/>
          <w:sz w:val="32"/>
          <w:szCs w:val="32"/>
          <w:u w:color="000000"/>
          <w:rtl w:val="0"/>
          <w:lang w:val="en-US"/>
        </w:rPr>
        <w:t xml:space="preserve"> </w:t>
      </w:r>
      <w:r>
        <w:rPr>
          <w:rFonts w:ascii="TH Sarabun New" w:hAnsi="TH Sarabun New"/>
          <w:sz w:val="32"/>
          <w:szCs w:val="32"/>
          <w:u w:color="000000"/>
          <w:rtl w:val="0"/>
        </w:rPr>
        <w:t>โรงเรียน</w:t>
      </w:r>
      <w:r>
        <w:rPr>
          <w:rFonts w:ascii="TH Sarabun New" w:hAnsi="TH Sarabun New"/>
          <w:sz w:val="32"/>
          <w:szCs w:val="32"/>
          <w:u w:color="000000"/>
          <w:rtl w:val="0"/>
        </w:rPr>
        <w:t>เป็น</w:t>
      </w:r>
      <w:r>
        <w:rPr>
          <w:rFonts w:ascii="TH Sarabun New" w:hAnsi="TH Sarabun New"/>
          <w:sz w:val="32"/>
          <w:szCs w:val="32"/>
          <w:u w:color="000000"/>
          <w:rtl w:val="0"/>
        </w:rPr>
        <w:t>แหล่งเรียนรู้ทำให้</w:t>
      </w:r>
      <w:r>
        <w:rPr>
          <w:rFonts w:ascii="TH Sarabun New" w:hAnsi="TH Sarabun New"/>
          <w:sz w:val="32"/>
          <w:szCs w:val="32"/>
          <w:u w:color="000000"/>
          <w:rtl w:val="0"/>
        </w:rPr>
        <w:t>ผู้สนใจเรียนรู้ แ</w:t>
      </w:r>
      <w:r>
        <w:rPr>
          <w:rFonts w:ascii="TH Sarabun New" w:hAnsi="TH Sarabun New"/>
          <w:sz w:val="32"/>
          <w:szCs w:val="32"/>
          <w:u w:color="000000"/>
          <w:rtl w:val="0"/>
        </w:rPr>
        <w:t>ลกเปลี่ยนความคิดเห็น ทัศนะคติต่าง</w:t>
      </w:r>
      <w:r>
        <w:rPr>
          <w:rFonts w:ascii="TH Sarabun New" w:hAnsi="TH Sarabun New"/>
          <w:sz w:val="32"/>
          <w:szCs w:val="32"/>
          <w:u w:color="000000"/>
          <w:rtl w:val="0"/>
        </w:rPr>
        <w:t xml:space="preserve"> </w:t>
      </w:r>
      <w:r>
        <w:rPr>
          <w:rFonts w:ascii="TH Sarabun New" w:hAnsi="TH Sarabun New"/>
          <w:sz w:val="32"/>
          <w:szCs w:val="32"/>
          <w:u w:color="000000"/>
          <w:rtl w:val="0"/>
        </w:rPr>
        <w:t>ๆ</w:t>
      </w:r>
      <w:r>
        <w:rPr>
          <w:rFonts w:ascii="TH Sarabun New" w:hAnsi="TH Sarabun New"/>
          <w:sz w:val="32"/>
          <w:szCs w:val="32"/>
          <w:u w:color="000000"/>
          <w:rtl w:val="0"/>
        </w:rPr>
        <w:t xml:space="preserve"> </w:t>
      </w:r>
      <w:r>
        <w:rPr>
          <w:rFonts w:ascii="TH Sarabun New" w:hAnsi="TH Sarabun New"/>
          <w:sz w:val="32"/>
          <w:szCs w:val="32"/>
          <w:u w:color="000000"/>
          <w:rtl w:val="0"/>
        </w:rPr>
        <w:t>ทำให้เกิดความเข้าใจอันดีต่อกันใน</w:t>
      </w:r>
      <w:r>
        <w:rPr>
          <w:rFonts w:ascii="TH Sarabun New" w:hAnsi="TH Sarabun New"/>
          <w:sz w:val="32"/>
          <w:szCs w:val="32"/>
          <w:u w:color="000000"/>
          <w:rtl w:val="0"/>
        </w:rPr>
        <w:t>ห้องสมุดอาเซียนชุมชน</w:t>
      </w:r>
    </w:p>
    <w:p>
      <w:pPr>
        <w:pStyle w:val="Body"/>
        <w:bidi w:val="0"/>
        <w:ind w:left="0" w:right="0" w:firstLine="0"/>
        <w:jc w:val="left"/>
        <w:rPr>
          <w:rFonts w:ascii="TH Sarabun New" w:cs="TH Sarabun New" w:hAnsi="TH Sarabun New" w:eastAsia="TH Sarabun New"/>
          <w:sz w:val="32"/>
          <w:szCs w:val="32"/>
          <w:u w:color="000000"/>
          <w:rtl w:val="0"/>
        </w:rPr>
      </w:pPr>
    </w:p>
    <w:p>
      <w:pPr>
        <w:pStyle w:val="Body"/>
        <w:bidi w:val="0"/>
        <w:ind w:left="0" w:right="0" w:firstLine="0"/>
        <w:jc w:val="left"/>
        <w:rPr>
          <w:rFonts w:ascii="TH Sarabun New" w:cs="TH Sarabun New" w:hAnsi="TH Sarabun New" w:eastAsia="TH Sarabun New"/>
          <w:b w:val="1"/>
          <w:bCs w:val="1"/>
          <w:sz w:val="32"/>
          <w:szCs w:val="32"/>
          <w:u w:val="single" w:color="000000"/>
          <w:rtl w:val="0"/>
        </w:rPr>
      </w:pPr>
      <w:r>
        <w:rPr>
          <w:rFonts w:ascii="TH Sarabun New" w:hAnsi="TH Sarabun New"/>
          <w:b w:val="1"/>
          <w:bCs w:val="1"/>
          <w:sz w:val="32"/>
          <w:szCs w:val="32"/>
          <w:u w:val="single" w:color="000000"/>
          <w:rtl w:val="0"/>
        </w:rPr>
        <w:t>ข้อเสนอแนะ</w:t>
      </w:r>
    </w:p>
    <w:p>
      <w:pPr>
        <w:pStyle w:val="Body"/>
        <w:bidi w:val="0"/>
        <w:ind w:left="0" w:right="0" w:firstLine="0"/>
        <w:jc w:val="left"/>
        <w:rPr>
          <w:rFonts w:ascii="TH Sarabun New" w:cs="TH Sarabun New" w:hAnsi="TH Sarabun New" w:eastAsia="TH Sarabun New"/>
          <w:sz w:val="32"/>
          <w:szCs w:val="32"/>
          <w:u w:color="000000"/>
          <w:rtl w:val="0"/>
        </w:rPr>
      </w:pPr>
      <w:r>
        <w:rPr>
          <w:rFonts w:ascii="TH Sarabun New" w:cs="TH Sarabun New" w:hAnsi="TH Sarabun New" w:eastAsia="TH Sarabun New"/>
          <w:sz w:val="32"/>
          <w:szCs w:val="32"/>
          <w:u w:color="000000"/>
          <w:rtl w:val="0"/>
          <w:lang w:val="en-US"/>
        </w:rPr>
        <w:tab/>
        <w:t xml:space="preserve">1. </w:t>
      </w:r>
      <w:r>
        <w:rPr>
          <w:rFonts w:ascii="TH Sarabun New" w:hAnsi="TH Sarabun New"/>
          <w:sz w:val="32"/>
          <w:szCs w:val="32"/>
          <w:u w:color="000000"/>
          <w:rtl w:val="0"/>
        </w:rPr>
        <w:t>อยากให้มีการจัดสัมมนาแลกเปลี่ยนความคิดเห็น และการเรียนรู้ใช้ห้องสมุดอาเซียน</w:t>
      </w:r>
    </w:p>
    <w:p>
      <w:pPr>
        <w:pStyle w:val="Body"/>
        <w:bidi w:val="0"/>
        <w:ind w:left="0" w:right="0" w:firstLine="0"/>
        <w:jc w:val="left"/>
        <w:rPr>
          <w:rtl w:val="0"/>
        </w:rPr>
      </w:pPr>
      <w:r>
        <w:rPr>
          <w:rFonts w:ascii="TH Sarabun New" w:cs="TH Sarabun New" w:hAnsi="TH Sarabun New" w:eastAsia="TH Sarabun New"/>
          <w:sz w:val="32"/>
          <w:szCs w:val="32"/>
          <w:u w:color="000000"/>
          <w:rtl w:val="0"/>
        </w:rPr>
        <w:tab/>
      </w:r>
      <w:r>
        <w:rPr>
          <w:rFonts w:ascii="TH Sarabun New" w:hAnsi="TH Sarabun New"/>
          <w:sz w:val="32"/>
          <w:szCs w:val="32"/>
          <w:u w:color="000000"/>
          <w:rtl w:val="0"/>
          <w:lang w:val="en-US"/>
        </w:rPr>
        <w:t xml:space="preserve">2. </w:t>
      </w:r>
      <w:r>
        <w:rPr>
          <w:rFonts w:ascii="TH Sarabun New" w:hAnsi="TH Sarabun New"/>
          <w:sz w:val="32"/>
          <w:szCs w:val="32"/>
          <w:u w:color="000000"/>
          <w:rtl w:val="0"/>
        </w:rPr>
        <w:t>อยากให้ทางกรมอาเซียน เข้ามาจัดกิจกรรมวันอาเซียนให้โรงเรียน เพื่อสร้างเสริมประสบการณ์การเรียนรู้ของนักเรียนและผู้เข้าร่วมกิจกรรม</w:t>
      </w:r>
      <w:r>
        <w:rPr>
          <w:rFonts w:ascii="TH Sarabun New" w:cs="TH Sarabun New" w:hAnsi="TH Sarabun New" w:eastAsia="TH Sarabun New"/>
          <w:sz w:val="32"/>
          <w:szCs w:val="32"/>
          <w:u w:color="000000"/>
          <w:rtl w:val="0"/>
        </w:rPr>
      </w:r>
    </w:p>
    <w:sectPr>
      <w:headerReference w:type="default" r:id="rId19"/>
      <w:footerReference w:type="default" r:id="rId20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TH Sarabun New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Table Style 2">
    <w:name w:val="Table Style 2"/>
    <w:next w:val="Table Style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chart" Target="charts/chart1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1.tif"/><Relationship Id="rId12" Type="http://schemas.openxmlformats.org/officeDocument/2006/relationships/image" Target="media/image2.tif"/><Relationship Id="rId13" Type="http://schemas.openxmlformats.org/officeDocument/2006/relationships/image" Target="media/image3.tif"/><Relationship Id="rId14" Type="http://schemas.openxmlformats.org/officeDocument/2006/relationships/image" Target="media/image4.tif"/><Relationship Id="rId15" Type="http://schemas.openxmlformats.org/officeDocument/2006/relationships/image" Target="media/image5.tif"/><Relationship Id="rId16" Type="http://schemas.openxmlformats.org/officeDocument/2006/relationships/image" Target="media/image6.tif"/><Relationship Id="rId17" Type="http://schemas.openxmlformats.org/officeDocument/2006/relationships/image" Target="media/image7.jpeg"/><Relationship Id="rId18" Type="http://schemas.openxmlformats.org/officeDocument/2006/relationships/image" Target="media/image8.jpeg"/><Relationship Id="rId19" Type="http://schemas.openxmlformats.org/officeDocument/2006/relationships/header" Target="header1.xml"/><Relationship Id="rId20" Type="http://schemas.openxmlformats.org/officeDocument/2006/relationships/footer" Target="footer1.xml"/><Relationship Id="rId21" Type="http://schemas.openxmlformats.org/officeDocument/2006/relationships/theme" Target="theme/theme1.xml"/></Relationships>

</file>

<file path=word/charts/_rels/chart1.xml.rels><?xml version="1.0" encoding="UTF-8"?>
<Relationships xmlns="http://schemas.openxmlformats.org/package/2006/relationships"><Relationship Id="rId1" Type="http://schemas.openxmlformats.org/officeDocument/2006/relationships/package" Target="../embeddings/Microsoft_Excel_Sheet1.xlsx"/></Relationships>
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roundedCorners val="0"/>
  <c:chart>
    <c:autoTitleDeleted val="1"/>
    <c:plotArea>
      <c:layout>
        <c:manualLayout>
          <c:layoutTarget val="inner"/>
          <c:xMode val="edge"/>
          <c:yMode val="edge"/>
          <c:x val="0.042015"/>
          <c:y val="0.0376787"/>
          <c:w val="0.952985"/>
          <c:h val="0.89894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ระดับชั้น</c:v>
                </c:pt>
              </c:strCache>
            </c:strRef>
          </c:tx>
          <c:spPr>
            <a:solidFill>
              <a:schemeClr val="accent1"/>
            </a:solidFill>
            <a:ln w="12700" cap="flat">
              <a:noFill/>
              <a:miter lim="400000"/>
            </a:ln>
            <a:effectLst/>
          </c:spPr>
          <c:invertIfNegative val="0"/>
          <c:dLbls>
            <c:numFmt formatCode="#,##0" sourceLinked="0"/>
            <c:txPr>
              <a:bodyPr/>
              <a:lstStyle/>
              <a:p>
                <a:pPr>
                  <a:defRPr b="0" i="0" strike="noStrike" sz="970" u="none">
                    <a:solidFill>
                      <a:srgbClr val="000000"/>
                    </a:solidFill>
                    <a:latin typeface="TH Sarabun New"/>
                  </a:defRPr>
                </a:pPr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Sheet1!$B$1:$J$1</c:f>
              <c:strCache>
                <c:ptCount val="9"/>
                <c:pt idx="0">
                  <c:v>ชั้นอนุบาล 1</c:v>
                </c:pt>
                <c:pt idx="1">
                  <c:v>ชั้นอนุบาล 2</c:v>
                </c:pt>
                <c:pt idx="2">
                  <c:v>ชั้นอนุบาล 3</c:v>
                </c:pt>
                <c:pt idx="3">
                  <c:v>ชั้นประถมศึกษาปีที่ 1</c:v>
                </c:pt>
                <c:pt idx="4">
                  <c:v>ชั้นประถมศึกษาปีที่ 2</c:v>
                </c:pt>
                <c:pt idx="5">
                  <c:v>ชั้นประถมศึกษาปีที่ 3</c:v>
                </c:pt>
                <c:pt idx="6">
                  <c:v>ชั้นประถมศึกษาปีที่ 4</c:v>
                </c:pt>
                <c:pt idx="7">
                  <c:v>ชั้นประถมศึกษาปีที่ 5</c:v>
                </c:pt>
                <c:pt idx="8">
                  <c:v>ชั้นประถมศึกษาปีที่ 6</c:v>
                </c:pt>
              </c:strCache>
            </c:strRef>
          </c:cat>
          <c:val>
            <c:numRef>
              <c:f>Sheet1!$B$2:$J$2</c:f>
              <c:numCache>
                <c:ptCount val="9"/>
                <c:pt idx="0">
                  <c:v>29.000000</c:v>
                </c:pt>
                <c:pt idx="1">
                  <c:v>43.000000</c:v>
                </c:pt>
                <c:pt idx="2">
                  <c:v>53.000000</c:v>
                </c:pt>
                <c:pt idx="3">
                  <c:v>70.000000</c:v>
                </c:pt>
                <c:pt idx="4">
                  <c:v>60.000000</c:v>
                </c:pt>
                <c:pt idx="5">
                  <c:v>55.000000</c:v>
                </c:pt>
                <c:pt idx="6">
                  <c:v>78.000000</c:v>
                </c:pt>
                <c:pt idx="7">
                  <c:v>98.000000</c:v>
                </c:pt>
                <c:pt idx="8">
                  <c:v>99.000000</c:v>
                </c:pt>
              </c:numCache>
            </c:numRef>
          </c:val>
        </c:ser>
        <c:gapWidth val="40"/>
        <c:overlap val="-10"/>
        <c:axId val="2094734552"/>
        <c:axId val="2094734553"/>
      </c:barChart>
      <c:catAx>
        <c:axId val="20947345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low"/>
        <c:spPr>
          <a:ln w="12700" cap="flat">
            <a:solidFill>
              <a:srgbClr val="000000"/>
            </a:solidFill>
            <a:prstDash val="solid"/>
            <a:miter lim="400000"/>
          </a:ln>
        </c:spPr>
        <c:txPr>
          <a:bodyPr rot="0"/>
          <a:lstStyle/>
          <a:p>
            <a:pPr>
              <a:defRPr b="0" i="0" strike="noStrike" sz="810" u="none">
                <a:solidFill>
                  <a:srgbClr val="000000"/>
                </a:solidFill>
                <a:latin typeface="TH Sarabun New"/>
              </a:defRPr>
            </a:pPr>
          </a:p>
        </c:txPr>
        <c:crossAx val="2094734553"/>
        <c:crosses val="autoZero"/>
        <c:auto val="1"/>
        <c:lblAlgn val="ctr"/>
        <c:noMultiLvlLbl val="1"/>
      </c:catAx>
      <c:valAx>
        <c:axId val="2094734553"/>
        <c:scaling>
          <c:orientation val="minMax"/>
        </c:scaling>
        <c:delete val="0"/>
        <c:axPos val="l"/>
        <c:majorGridlines>
          <c:spPr>
            <a:ln w="6350" cap="flat">
              <a:solidFill>
                <a:srgbClr val="B8B8B8"/>
              </a:solidFill>
              <a:prstDash val="solid"/>
              <a:miter lim="400000"/>
            </a:ln>
          </c:spPr>
        </c:majorGridlines>
        <c:numFmt formatCode="General" sourceLinked="0"/>
        <c:majorTickMark val="none"/>
        <c:minorTickMark val="none"/>
        <c:tickLblPos val="nextTo"/>
        <c:spPr>
          <a:ln w="12700" cap="flat">
            <a:noFill/>
            <a:prstDash val="solid"/>
            <a:miter lim="400000"/>
          </a:ln>
        </c:spPr>
        <c:txPr>
          <a:bodyPr rot="0"/>
          <a:lstStyle/>
          <a:p>
            <a:pPr>
              <a:defRPr b="0" i="0" strike="noStrike" sz="810" u="none">
                <a:solidFill>
                  <a:srgbClr val="000000"/>
                </a:solidFill>
                <a:latin typeface="TH Sarabun New"/>
              </a:defRPr>
            </a:pPr>
          </a:p>
        </c:txPr>
        <c:crossAx val="2094734552"/>
        <c:crosses val="autoZero"/>
        <c:crossBetween val="between"/>
        <c:majorUnit val="25"/>
        <c:minorUnit val="12.5"/>
      </c:valAx>
      <c:spPr>
        <a:noFill/>
        <a:ln w="12700" cap="flat">
          <a:noFill/>
          <a:miter lim="400000"/>
        </a:ln>
        <a:effectLst/>
      </c:spPr>
    </c:plotArea>
    <c:plotVisOnly val="1"/>
    <c:dispBlanksAs val="gap"/>
  </c:chart>
  <c:spPr>
    <a:noFill/>
    <a:ln>
      <a:noFill/>
    </a:ln>
    <a:effectLst/>
  </c:spPr>
  <c:externalData r:id="rId1">
    <c:autoUpdate val="0"/>
  </c:externalData>
</c:chartSpace>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